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786DB3A0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1940AC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904820">
        <w:rPr>
          <w:rFonts w:ascii="Times New Roman" w:hAnsi="Times New Roman" w:cs="Times New Roman"/>
          <w:sz w:val="28"/>
          <w:szCs w:val="28"/>
        </w:rPr>
        <w:t>27</w:t>
      </w:r>
      <w:r w:rsidR="001940AC">
        <w:rPr>
          <w:rFonts w:ascii="Times New Roman" w:hAnsi="Times New Roman" w:cs="Times New Roman"/>
          <w:sz w:val="28"/>
          <w:szCs w:val="28"/>
        </w:rPr>
        <w:t>.09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EF99FF9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 xml:space="preserve">я </w:t>
      </w:r>
      <w:r w:rsidR="002D0D4A" w:rsidRPr="00CA20D0">
        <w:rPr>
          <w:sz w:val="28"/>
          <w:szCs w:val="28"/>
        </w:rPr>
        <w:t xml:space="preserve">от </w:t>
      </w:r>
      <w:r w:rsidR="00904820">
        <w:rPr>
          <w:sz w:val="28"/>
          <w:szCs w:val="28"/>
        </w:rPr>
        <w:t>21.08.2024</w:t>
      </w:r>
      <w:r w:rsidR="002D0D4A" w:rsidRPr="00CA20D0">
        <w:rPr>
          <w:sz w:val="28"/>
          <w:szCs w:val="28"/>
        </w:rPr>
        <w:t xml:space="preserve"> № </w:t>
      </w:r>
      <w:r w:rsidR="0034507A">
        <w:rPr>
          <w:sz w:val="28"/>
          <w:szCs w:val="28"/>
        </w:rPr>
        <w:t>2710</w:t>
      </w:r>
      <w:bookmarkStart w:id="0" w:name="_GoBack"/>
      <w:bookmarkEnd w:id="0"/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408BCEC7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1022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хранение автотранспорта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муниципальный округ, с. Лобаново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0890001:10964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Срок аре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нды 2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года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6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месяцев.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в </w:t>
      </w:r>
      <w:proofErr w:type="spellStart"/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территории аэродрома аэропорта Большое Савино, частично – в охранной зоне сооружения канализации (подземные инженерные сети), в санитарно-защитной зоне для канализационных очистных сооружений ООО «Вика», в охранной зоне </w:t>
      </w:r>
      <w:proofErr w:type="gramStart"/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0,4 </w:t>
      </w:r>
      <w:proofErr w:type="spellStart"/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 установкой ПУ для электроснабжения села Лобаново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193 500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сто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девяносто три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пятьсот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904820" w:rsidRP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193 500,00 (сто девяносто три тысячи пятьсот) рублей 00 коп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5DB0889" w14:textId="07FE8A55" w:rsidR="00020183" w:rsidRPr="00020183" w:rsidRDefault="00A66462" w:rsidP="00020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Т-1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r w:rsidR="00904820" w:rsidRP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объектов транспортной инфраструктуры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Т-1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proofErr w:type="gramStart"/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земельного участка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подлежат установлению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04820" w:rsidRP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подлежат установлению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proofErr w:type="gramEnd"/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электронном виде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5AF1E9EF" w:rsidR="00D65755" w:rsidRDefault="00020183" w:rsidP="00A56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 газораспределение Пермь» филиал в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Пермском районе от 05.08.2024 № ПР-3243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среднего давления от ул. Центральная (собственник – АО 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до границы участка составляет 14 м.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ООО «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Поток» № 192 от 15.07.2024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техническая возможность подключения к сетям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централизованной системы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теплоснабжения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имеется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0C611B" w:rsidRPr="000C611B">
        <w:t xml:space="preserve"> 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ул. Центральная.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ООО «Вика»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10.07.2024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83 подключение к централизованной сети водоснабжения возможно от водопровода с. Лобаново. Гарантируемый напор водоснабжения в точке подключения 10 м. Подключение к централизованной сети водоотведения возможно от канализационной сети согласно проектному решению.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электроснабжения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(письмо от 12.07.2024 № ПЭ/Ц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/01/22/9395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 письму ПАО «Ростелеком» от 16.07.2024 № 01/05/101892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с. Лобаново, ул. Культуры, д. 10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максимальную нагрузку в точке подключения (технологического присоединения) определить на стадии проектирования.</w:t>
      </w:r>
    </w:p>
    <w:p w14:paraId="6C8A0D3B" w14:textId="7FE20411" w:rsidR="00F227EA" w:rsidRPr="00A80D5B" w:rsidRDefault="00F227EA" w:rsidP="00A80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253EC3C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3509BD">
        <w:rPr>
          <w:rFonts w:ascii="Times New Roman" w:hAnsi="Times New Roman" w:cs="Times New Roman"/>
          <w:sz w:val="28"/>
          <w:szCs w:val="28"/>
        </w:rPr>
        <w:t>22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1940A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483A2A3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3509BD">
        <w:rPr>
          <w:rFonts w:ascii="Times New Roman" w:hAnsi="Times New Roman" w:cs="Times New Roman"/>
          <w:sz w:val="28"/>
          <w:szCs w:val="28"/>
        </w:rPr>
        <w:t>23</w:t>
      </w:r>
      <w:r w:rsidR="001940AC">
        <w:rPr>
          <w:rFonts w:ascii="Times New Roman" w:hAnsi="Times New Roman" w:cs="Times New Roman"/>
          <w:sz w:val="28"/>
          <w:szCs w:val="28"/>
        </w:rPr>
        <w:t>» 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589E320C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3509BD">
        <w:rPr>
          <w:rFonts w:ascii="Times New Roman" w:hAnsi="Times New Roman" w:cs="Times New Roman"/>
          <w:sz w:val="28"/>
          <w:szCs w:val="28"/>
        </w:rPr>
        <w:t>26</w:t>
      </w:r>
      <w:r w:rsidR="001940AC">
        <w:rPr>
          <w:rFonts w:ascii="Times New Roman" w:hAnsi="Times New Roman" w:cs="Times New Roman"/>
          <w:sz w:val="28"/>
          <w:szCs w:val="28"/>
        </w:rPr>
        <w:t>» сентября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79CB229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3509BD">
        <w:rPr>
          <w:rFonts w:ascii="Times New Roman" w:hAnsi="Times New Roman" w:cs="Times New Roman"/>
          <w:sz w:val="28"/>
          <w:szCs w:val="28"/>
        </w:rPr>
        <w:t>27</w:t>
      </w:r>
      <w:r w:rsidR="001940AC">
        <w:rPr>
          <w:rFonts w:ascii="Times New Roman" w:hAnsi="Times New Roman" w:cs="Times New Roman"/>
          <w:sz w:val="28"/>
          <w:szCs w:val="28"/>
        </w:rPr>
        <w:t>» сентября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33099"/>
    <w:rsid w:val="007432D2"/>
    <w:rsid w:val="00757BD8"/>
    <w:rsid w:val="007606F4"/>
    <w:rsid w:val="00773452"/>
    <w:rsid w:val="00775B1D"/>
    <w:rsid w:val="00797CB8"/>
    <w:rsid w:val="007B04A2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B635A"/>
    <w:rsid w:val="008C0A23"/>
    <w:rsid w:val="008C3B57"/>
    <w:rsid w:val="008C3BE5"/>
    <w:rsid w:val="008D79E5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2BBF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D490-210A-42CF-A308-DF61F7E3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6</cp:revision>
  <cp:lastPrinted>2023-08-29T08:17:00Z</cp:lastPrinted>
  <dcterms:created xsi:type="dcterms:W3CDTF">2024-08-20T12:00:00Z</dcterms:created>
  <dcterms:modified xsi:type="dcterms:W3CDTF">2024-08-21T04:15:00Z</dcterms:modified>
</cp:coreProperties>
</file>